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E351D0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VBB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Pr="00E351D0">
        <w:rPr>
          <w:rFonts w:ascii="Arial" w:hAnsi="Arial" w:cs="Arial"/>
          <w:b/>
          <w:sz w:val="20"/>
          <w:szCs w:val="20"/>
        </w:rPr>
        <w:t>Board resolution on extension of consulting shareholders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351D0">
        <w:rPr>
          <w:rFonts w:ascii="Arial" w:hAnsi="Arial" w:cs="Arial"/>
          <w:sz w:val="20"/>
          <w:szCs w:val="20"/>
        </w:rPr>
        <w:t>07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E351D0" w:rsidRPr="00E351D0">
        <w:rPr>
          <w:rFonts w:ascii="Arial" w:hAnsi="Arial" w:cs="Arial"/>
          <w:sz w:val="20"/>
          <w:szCs w:val="20"/>
        </w:rPr>
        <w:t xml:space="preserve">Viet Nam </w:t>
      </w:r>
      <w:proofErr w:type="spellStart"/>
      <w:r w:rsidR="00E351D0" w:rsidRPr="00E351D0">
        <w:rPr>
          <w:rFonts w:ascii="Arial" w:hAnsi="Arial" w:cs="Arial"/>
          <w:sz w:val="20"/>
          <w:szCs w:val="20"/>
        </w:rPr>
        <w:t>Thuong</w:t>
      </w:r>
      <w:proofErr w:type="spellEnd"/>
      <w:r w:rsidR="00E351D0" w:rsidRPr="00E351D0">
        <w:rPr>
          <w:rFonts w:ascii="Arial" w:hAnsi="Arial" w:cs="Arial"/>
          <w:sz w:val="20"/>
          <w:szCs w:val="20"/>
        </w:rPr>
        <w:t xml:space="preserve"> Tin Commercial Joint Stock Bank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E351D0" w:rsidRPr="00E351D0">
        <w:rPr>
          <w:rFonts w:ascii="Arial" w:hAnsi="Arial" w:cs="Arial"/>
          <w:sz w:val="20"/>
          <w:szCs w:val="20"/>
        </w:rPr>
        <w:t xml:space="preserve">on extension of consulting shareholders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E351D0">
        <w:rPr>
          <w:rFonts w:ascii="Arial" w:hAnsi="Arial" w:cs="Arial"/>
          <w:sz w:val="20"/>
          <w:szCs w:val="20"/>
        </w:rPr>
        <w:t xml:space="preserve"> The Board of Directors </w:t>
      </w:r>
      <w:r>
        <w:rPr>
          <w:rFonts w:ascii="Arial" w:hAnsi="Arial" w:cs="Arial"/>
          <w:sz w:val="20"/>
          <w:szCs w:val="20"/>
        </w:rPr>
        <w:t>approved</w:t>
      </w:r>
      <w:r w:rsidRPr="00E351D0">
        <w:rPr>
          <w:rFonts w:ascii="Arial" w:hAnsi="Arial" w:cs="Arial"/>
          <w:sz w:val="20"/>
          <w:szCs w:val="20"/>
        </w:rPr>
        <w:t xml:space="preserve"> the following contents: 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Approve the extension of the time of</w:t>
      </w:r>
      <w:r w:rsidRPr="00E35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consulting shareholders</w:t>
      </w:r>
      <w:r w:rsidRPr="00E351D0">
        <w:rPr>
          <w:rFonts w:ascii="Arial" w:hAnsi="Arial" w:cs="Arial"/>
          <w:sz w:val="20"/>
          <w:szCs w:val="20"/>
        </w:rPr>
        <w:t xml:space="preserve"> to exercise </w:t>
      </w:r>
      <w:r>
        <w:rPr>
          <w:rFonts w:ascii="Arial" w:hAnsi="Arial" w:cs="Arial"/>
          <w:sz w:val="20"/>
          <w:szCs w:val="20"/>
        </w:rPr>
        <w:t>the right of shareholders</w:t>
      </w:r>
      <w:r w:rsidRPr="00E35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related to nomination</w:t>
      </w:r>
      <w:r w:rsidRPr="00E351D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standing candidate for</w:t>
      </w:r>
      <w:r w:rsidRPr="00E351D0">
        <w:rPr>
          <w:rFonts w:ascii="Arial" w:hAnsi="Arial" w:cs="Arial"/>
          <w:sz w:val="20"/>
          <w:szCs w:val="20"/>
        </w:rPr>
        <w:t xml:space="preserve"> additional members of the Board of Directors of </w:t>
      </w:r>
      <w:proofErr w:type="spellStart"/>
      <w:r w:rsidRPr="00E351D0">
        <w:rPr>
          <w:rFonts w:ascii="Arial" w:hAnsi="Arial" w:cs="Arial"/>
          <w:sz w:val="20"/>
          <w:szCs w:val="20"/>
        </w:rPr>
        <w:t>Vietbank</w:t>
      </w:r>
      <w:proofErr w:type="spellEnd"/>
      <w:r w:rsidRPr="00E351D0">
        <w:rPr>
          <w:rFonts w:ascii="Arial" w:hAnsi="Arial" w:cs="Arial"/>
          <w:sz w:val="20"/>
          <w:szCs w:val="20"/>
        </w:rPr>
        <w:t xml:space="preserve"> for the 2016-2020 term, specifically: 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E351D0"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20"/>
          <w:szCs w:val="20"/>
        </w:rPr>
        <w:t>in</w:t>
      </w:r>
      <w:r w:rsidRPr="00E351D0">
        <w:rPr>
          <w:rFonts w:ascii="Arial" w:hAnsi="Arial" w:cs="Arial"/>
          <w:sz w:val="20"/>
          <w:szCs w:val="20"/>
        </w:rPr>
        <w:t xml:space="preserve"> the previous Notice: from March 30, 2</w:t>
      </w:r>
      <w:r>
        <w:rPr>
          <w:rFonts w:ascii="Arial" w:hAnsi="Arial" w:cs="Arial"/>
          <w:sz w:val="20"/>
          <w:szCs w:val="20"/>
        </w:rPr>
        <w:t>020 to the end of April 8, 2020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Pr="00E351D0">
        <w:rPr>
          <w:rFonts w:ascii="Arial" w:hAnsi="Arial" w:cs="Arial"/>
          <w:sz w:val="20"/>
          <w:szCs w:val="20"/>
        </w:rPr>
        <w:t xml:space="preserve"> New </w:t>
      </w:r>
      <w:r>
        <w:rPr>
          <w:rFonts w:ascii="Arial" w:hAnsi="Arial" w:cs="Arial"/>
          <w:sz w:val="20"/>
          <w:szCs w:val="20"/>
        </w:rPr>
        <w:t>time</w:t>
      </w:r>
      <w:r w:rsidRPr="00E351D0">
        <w:rPr>
          <w:rFonts w:ascii="Arial" w:hAnsi="Arial" w:cs="Arial"/>
          <w:sz w:val="20"/>
          <w:szCs w:val="20"/>
        </w:rPr>
        <w:t>: from March 30, 20</w:t>
      </w:r>
      <w:r>
        <w:rPr>
          <w:rFonts w:ascii="Arial" w:hAnsi="Arial" w:cs="Arial"/>
          <w:sz w:val="20"/>
          <w:szCs w:val="20"/>
        </w:rPr>
        <w:t>20 to the end of April 18, 2020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351D0">
        <w:rPr>
          <w:rFonts w:ascii="Arial" w:hAnsi="Arial" w:cs="Arial"/>
          <w:sz w:val="20"/>
          <w:szCs w:val="20"/>
        </w:rPr>
        <w:t>The Chairman of the Board of Directors was assigned to direct the implementation of the above approved contents of the Board of Directors in accordance with the provisions o</w:t>
      </w:r>
      <w:bookmarkStart w:id="0" w:name="_GoBack"/>
      <w:bookmarkEnd w:id="0"/>
      <w:r w:rsidRPr="00E351D0">
        <w:rPr>
          <w:rFonts w:ascii="Arial" w:hAnsi="Arial" w:cs="Arial"/>
          <w:sz w:val="20"/>
          <w:szCs w:val="20"/>
        </w:rPr>
        <w:t xml:space="preserve">f law, the State Bank of Vietnam and the Charter when implementing and signing documents and documents related to the </w:t>
      </w:r>
      <w:r>
        <w:rPr>
          <w:rFonts w:ascii="Arial" w:hAnsi="Arial" w:cs="Arial"/>
          <w:sz w:val="20"/>
          <w:szCs w:val="20"/>
        </w:rPr>
        <w:t>extension of the time of</w:t>
      </w:r>
      <w:r w:rsidRPr="00E35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consulting shareholders</w:t>
      </w:r>
      <w:r w:rsidRPr="00E351D0">
        <w:rPr>
          <w:rFonts w:ascii="Arial" w:hAnsi="Arial" w:cs="Arial"/>
          <w:sz w:val="20"/>
          <w:szCs w:val="20"/>
        </w:rPr>
        <w:t xml:space="preserve"> to exercise </w:t>
      </w:r>
      <w:r>
        <w:rPr>
          <w:rFonts w:ascii="Arial" w:hAnsi="Arial" w:cs="Arial"/>
          <w:sz w:val="20"/>
          <w:szCs w:val="20"/>
        </w:rPr>
        <w:t>the right of shareholders</w:t>
      </w:r>
      <w:r w:rsidRPr="00E35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related to nomination</w:t>
      </w:r>
      <w:r w:rsidRPr="00E351D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standing candidate for</w:t>
      </w:r>
      <w:r w:rsidRPr="00E351D0">
        <w:rPr>
          <w:rFonts w:ascii="Arial" w:hAnsi="Arial" w:cs="Arial"/>
          <w:sz w:val="20"/>
          <w:szCs w:val="20"/>
        </w:rPr>
        <w:t xml:space="preserve"> additional members of the Board of Directors of </w:t>
      </w:r>
      <w:proofErr w:type="spellStart"/>
      <w:r w:rsidRPr="00E351D0">
        <w:rPr>
          <w:rFonts w:ascii="Arial" w:hAnsi="Arial" w:cs="Arial"/>
          <w:sz w:val="20"/>
          <w:szCs w:val="20"/>
        </w:rPr>
        <w:t>Vietbank</w:t>
      </w:r>
      <w:proofErr w:type="spellEnd"/>
      <w:r w:rsidRPr="00E351D0">
        <w:rPr>
          <w:rFonts w:ascii="Arial" w:hAnsi="Arial" w:cs="Arial"/>
          <w:sz w:val="20"/>
          <w:szCs w:val="20"/>
        </w:rPr>
        <w:t xml:space="preserve"> for the 2016-2020 term</w:t>
      </w:r>
      <w:r>
        <w:rPr>
          <w:rFonts w:ascii="Arial" w:hAnsi="Arial" w:cs="Arial"/>
          <w:sz w:val="20"/>
          <w:szCs w:val="20"/>
        </w:rPr>
        <w:t xml:space="preserve"> </w:t>
      </w:r>
      <w:r w:rsidRPr="00E351D0">
        <w:rPr>
          <w:rFonts w:ascii="Arial" w:hAnsi="Arial" w:cs="Arial"/>
          <w:sz w:val="20"/>
          <w:szCs w:val="20"/>
        </w:rPr>
        <w:t>(including notification to shareholders and reporting</w:t>
      </w:r>
      <w:r>
        <w:rPr>
          <w:rFonts w:ascii="Arial" w:hAnsi="Arial" w:cs="Arial"/>
          <w:sz w:val="20"/>
          <w:szCs w:val="20"/>
        </w:rPr>
        <w:t xml:space="preserve"> to competent State agencies,  d</w:t>
      </w:r>
      <w:r w:rsidRPr="00E351D0">
        <w:rPr>
          <w:rFonts w:ascii="Arial" w:hAnsi="Arial" w:cs="Arial"/>
          <w:sz w:val="20"/>
          <w:szCs w:val="20"/>
        </w:rPr>
        <w:t xml:space="preserve">isclose information in accordance with the law </w:t>
      </w:r>
      <w:r>
        <w:rPr>
          <w:rFonts w:ascii="Arial" w:hAnsi="Arial" w:cs="Arial"/>
          <w:sz w:val="20"/>
          <w:szCs w:val="20"/>
        </w:rPr>
        <w:t>on the above-mentioned changes)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Pr="00E351D0">
        <w:rPr>
          <w:rFonts w:ascii="Arial" w:hAnsi="Arial" w:cs="Arial"/>
          <w:sz w:val="20"/>
          <w:szCs w:val="20"/>
        </w:rPr>
        <w:t xml:space="preserve"> This Resolution takes effect as from </w:t>
      </w:r>
      <w:r>
        <w:rPr>
          <w:rFonts w:ascii="Arial" w:hAnsi="Arial" w:cs="Arial"/>
          <w:sz w:val="20"/>
          <w:szCs w:val="20"/>
        </w:rPr>
        <w:t>07 Apr 2020</w:t>
      </w:r>
    </w:p>
    <w:p w:rsidR="00E351D0" w:rsidRDefault="00E351D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E351D0">
        <w:rPr>
          <w:rFonts w:ascii="Arial" w:hAnsi="Arial" w:cs="Arial"/>
          <w:sz w:val="20"/>
          <w:szCs w:val="20"/>
        </w:rPr>
        <w:t xml:space="preserve"> Members of the Board of Directors, </w:t>
      </w:r>
      <w:r>
        <w:rPr>
          <w:rFonts w:ascii="Arial" w:hAnsi="Arial" w:cs="Arial"/>
          <w:sz w:val="20"/>
          <w:szCs w:val="20"/>
        </w:rPr>
        <w:t>Management Board</w:t>
      </w:r>
      <w:r w:rsidRPr="00E351D0">
        <w:rPr>
          <w:rFonts w:ascii="Arial" w:hAnsi="Arial" w:cs="Arial"/>
          <w:sz w:val="20"/>
          <w:szCs w:val="20"/>
        </w:rPr>
        <w:t>, Chief Accountant</w:t>
      </w:r>
      <w:r>
        <w:rPr>
          <w:rFonts w:ascii="Arial" w:hAnsi="Arial" w:cs="Arial"/>
          <w:sz w:val="20"/>
          <w:szCs w:val="20"/>
        </w:rPr>
        <w:t>, Board of Directors, Divisions/ Centers/ Divisions</w:t>
      </w:r>
      <w:r w:rsidRPr="00E351D0">
        <w:rPr>
          <w:rFonts w:ascii="Arial" w:hAnsi="Arial" w:cs="Arial"/>
          <w:sz w:val="20"/>
          <w:szCs w:val="20"/>
        </w:rPr>
        <w:t xml:space="preserve">/ Head Office and units in the whole </w:t>
      </w:r>
      <w:r>
        <w:rPr>
          <w:rFonts w:ascii="Arial" w:hAnsi="Arial" w:cs="Arial"/>
          <w:sz w:val="20"/>
          <w:szCs w:val="20"/>
        </w:rPr>
        <w:t>network</w:t>
      </w:r>
      <w:r w:rsidRPr="00E351D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351D0">
        <w:rPr>
          <w:rFonts w:ascii="Arial" w:hAnsi="Arial" w:cs="Arial"/>
          <w:sz w:val="20"/>
          <w:szCs w:val="20"/>
        </w:rPr>
        <w:t>Vietbank</w:t>
      </w:r>
      <w:proofErr w:type="spellEnd"/>
      <w:r w:rsidRPr="00E351D0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responsible for implementation of this resolution</w:t>
      </w:r>
    </w:p>
    <w:sectPr w:rsidR="00E3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351D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112</cp:revision>
  <dcterms:created xsi:type="dcterms:W3CDTF">2019-10-16T10:03:00Z</dcterms:created>
  <dcterms:modified xsi:type="dcterms:W3CDTF">2020-04-08T11:36:00Z</dcterms:modified>
</cp:coreProperties>
</file>